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Corona en besluitvorming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0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490760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490760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