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Corona en besluitvorming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1371765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1371765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