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aanvraag subsidie Stichting Sportaccommodaties Flevoland 
              <text:s/>
              t.b.v. een "Bowlsaccommodatie" te Almere.
              <text:span text:style-name="T2"/>
            </text:p>
            <text:p text:style-name="P3"/>
          </table:table-cell>
          <table:table-cell table:style-name="Table3.A2" office:value-type="string">
            <text:p text:style-name="P4">07-09-2000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ondertekening convenant inzake het maken van 6000 extra 
              <text:s text:c="34"/>
              vliegbewegingen met vliegtuigen die zwaarder zijn dan 6000 kg op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07-09-2000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wijzigingen en aanpassingen van de huidige provinciale 
              <text:s text:c="43"/>
              Rechtspositieregeling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07-09-2000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het doen van investeringen als gevolg van nieuwbouw en 
              <text:s text:c="39"/>
              renovatie gebouwen alsmede vaststellen van de 28e wijziging van de begroting 2000
              <text:span text:style-name="T2"/>
            </text:p>
            <text:p text:style-name="P3"/>
          </table:table-cell>
          <table:table-cell table:style-name="Table3.A2" office:value-type="string">
            <text:p text:style-name="P4">07-09-2000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vervolginvesteringen ICT in het jaar 
              <text:s/>
              2000 alsmede vaststellen van de 27e wijziging van de begroting 2000
              <text:span text:style-name="T2"/>
            </text:p>
            <text:p text:style-name="P3"/>
          </table:table-cell>
          <table:table-cell table:style-name="Table3.A2" office:value-type="string">
            <text:p text:style-name="P4">07-09-2000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herziene kosten technische bijstand 
              <text:s/>
              alsmede vaststellen van de 26e wijziging van de begoting 2000
              <text:span text:style-name="T2"/>
            </text:p>
            <text:p text:style-name="P3"/>
          </table:table-cell>
          <table:table-cell table:style-name="Table3.A2" office:value-type="string">
            <text:p text:style-name="P4">07-09-2000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0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onttrekken middelen aan de reserve boventallig personeel i.v.m. het aantrekken van tijdelijk bovenformatief personeel alsmede vaststellen van de 25e wijziging van de begroting 2000.
              <text:span text:style-name="T2"/>
            </text:p>
            <text:p text:style-name="P3"/>
          </table:table-cell>
          <table:table-cell table:style-name="Table3.A2" office:value-type="string">
            <text:p text:style-name="P4">07-09-2000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87" meta:character-count="1402" meta:non-whitespace-character-count="1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