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Bestuursovereenkomst, uitvoeringscontract, PUP gebiedsgerichte inrichting landelijk gebied 2002-2005. Bijlage: Provinciaal uitvoeringsprogramma 
              <text:s/>
              gebiedsgerichte inrichting landelijk gebied Provincie Flevoland 2002 - 2005.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subsidie 2002 product Sport "bijdragen sportmanifestaties".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subsidies 2002 product Steunfuncties specifiek welzijn, diverse projecten.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248,71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co-financiering woonzorgstimuleringsregeling.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subsidieverzoek 2002 van de Stichting Danskunst Almere voor een dansoefenruimte in Almere-Buiten.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subsidie 2002 voor onderzoeksprojecten van het Sociaal Historisch Centrum voor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subsidie 2002 voor grootschalige podiumkunstprojecten.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subsidie 2002 voor een grootschalig kunstproject van de Verbeelding alsmede vaststelling van de 6e wijziging van de begroting 2002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344,66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0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huisvesting provinciale organisatie /inhuren extra kantoorruimte alsmede vaststelling van 5e wijziging van de begroting 2002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437,60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kredietbeschikbaarstelling vervanging netwerkcomponenten alsmede vaststelling van de 4e wijziging van de begroting 2002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439,71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Bestuursovereenkomst, uitvoeringscontract, PUP gebiedsgerichte inrichting landelijk gebied 2002-2005.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327,60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0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delegatie 
              <text:s/>
              van de muskusrattenbestrijding aan het Waterschap Zuiderzeeland.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301,98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0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53" meta:character-count="1959" meta:non-whitespace-character-count="1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