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2003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bij: Partiele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19-11-2003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3-0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bij: Partiele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19-11-2003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537,84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3-0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Partiele herziening Omgevingsplan.
              <text:span text:style-name="T2"/>
            </text:p>
            <text:p text:style-name="P3"/>
          </table:table-cell>
          <table:table-cell table:style-name="Table3.A2" office:value-type="string">
            <text:p text:style-name="P4">19-11-2003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OM03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inzake mutaties statencommissies.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7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voorstel inzake vaststellen van de 20e wijziging van de begroting 2003 m.b.t. statenvoorstellen november 2003. De 20e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1 bij voorstel inzake vaststellen van de 6e wijziging van de Legesverordening 1998: De tarieventabel 2004.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282,60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inzake vaststellen van de 20e wijziging van de begroting 2003 m.b.t. statenvoorstellen 
              <text:s/>
              november 2003.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278,51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1 bij voorstel inzake verdeling Gebundelde Doeluitkering (GDU) en Interim Besluit Duurzaam Veilig 2003. Projectenlijst GDU en Interimbesluit Duurzaam Veilig 2003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inzake verdeling Gebundelde Doeluitkering (GDU) en Interim Besluit Duurzaam Veilig 2003.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261,09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inzake vaststellen van de 6e wijziging van de Legesverordening 1998.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inzake EPD aanvraag project Beweegbare brug Ketelhaven (EPT 103010).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inzake EPD aanvraag Glastuinbouwgebied Luttelgeest II (EPT 201004).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240,45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2 bij voorstel inzake vaststellen van de 19e wijziging van de begroting 2003 van de Provincie Flevoland (algemene wijziging). Toelichting op de 19e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229,32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Bijlage 1 bij voorstel inzake vaststellen van de 19e wijziging van de begroting 2003 van de Provincie Flevoland (algemene wijziging). De 19e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6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inzake vaststellen van de 19e wijziging van de begroting 2003 van de Provincie Flevoland (algemene wijziging).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236,11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2 bij voorstel inzake vaststellen Financiele verordening provincie Flevoland 2003 en controle verordening provincie Flevoland 2003: Verordening voor de controle op het financieel beheer en op de inrichting van de financiele organisatie van de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Bijlage 1 bij voorstel inzake vaststellen Financiele verordening provincie Flevoland 2003 en controle verordening provincie Flevoland 2003: Verordening op de uitgangspunten voor het financieel beleid en regels voor het financieel beheer en inrichting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265,03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inzake vaststellen Financiele verordening provincie Flevoland 2003 en Controleverordening provincie Flevoland 2003.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204,36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inzake EPD aanvraag Schoolfruit Flevoland (EPT 2001007).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244,63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inzake aanwijzen vertegenwoordiger van de provincie in het bestuur van het Openbaar Lichaam Erfgoedcentrum Nieuwe Land.
              <text:span text:style-name="T2"/>
            </text:p>
            <text:p text:style-name="P3"/>
          </table:table-cell>
          <table:table-cell table:style-name="Table3.A2" office:value-type="string">
            <text:p text:style-name="P4">13-11-2003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230,44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Bijlage 3 bij het Provinciaal Meerjarenprogramma Infrastructuur en Transport 2004-2008 (PMIT 2004-2008). Projectenlijst niet-jaarlijks onderhoud landwegen 2006-2008.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165,06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Bijlage 2 bij het Provinciaal Meerjarenprogramma Infrastructuur en Transport 2004-2008 (PMIT 2004-2008). Toelichting projecten investeringen landwegen PMIT 2004-2008.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1 bij het Provinciaal Meerjarenprogramma Infrastructuur en Transport 2004-2008 (PMIT 2004-2008). Overzicht investeringen landwegen 2004-2016.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8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 bij het statenvoorstel Provinciaal Meerjarenprogramma Infrastructuur en Transport 2004-2008 (PMIT 2004-2008).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914,75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Bijlage bij Voorstel inzake vaststelling programmabegroting 2004 alsmede de vaststelling van de 1e wijziging van de programmabegroting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164,49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inzake vaststelling provinciaal meerjarenprogramma infrastructuur en transport 2004-2008 (PMIT 2004-2008).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inzake vaststelling hoogte opcenten op de hoofdsom van de motorrijtuigenbelasting per 1 april 2004.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178,92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inzake vaststelling programmabegroting 2004 alsmede de vaststelling van de 1e wijziging van de programmabegroting 2004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06-11-2003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358,98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PS03-014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625" meta:character-count="4473" meta:non-whitespace-character-count="40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873682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873682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