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(toelichting) bij voorstel inzake vaststellen van de 4de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(begrotingswijziging) bij voorstel inzake vaststellen van de 4de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2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vaststellen van de 4de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08-01-2004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7" meta:character-count="489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