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Initiatiefvoorstel inzake overbruggingskrediet Regionale Omroep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Financiele bijdrage ramp in Zuid-Oost Azie.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het voorstel inzake vaststellen van de 2e wijziging van de begroting 2005 van de provincie Flevoland. De 2e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het voorstel inzake vaststellen van de 2e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vaststellen van de 2e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vaststelling nota Sportbeleid provincie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initiatiefvoorstel inzake overbruggingskrediet Regionale Omroep Flevoland. Statenvoorstel.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Initiatiefvoorstel inzake overbruggingskrediet Regionale Omroep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het voorstel inzake vaststelling nota Sportbeleid provincie Flevoland 2005-2008. Notitie tijd voor sport.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het voorstel inzake vaststellen van de Wijziging van de verordening waterkering Noord Nederland.De wijziging en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0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vaststellen van de Wijziging van de verordening waterkering Noord Nederland.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intrekken van de Verordening bijdragen beheer en onderhoud van primaire waterkeringen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9" meta:character-count="1675" meta:non-whitespace-character-count="1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