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de Financi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Financi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Bibliotheekvernieuwing Flevoland 2005-2008. Marsrouteplan Bibliotheekvernieuwing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Bibliotheekvernieuwing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bij de 4e wijziging van de begroting 2005 van de provincie Flevoland. De 4e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bij de 4e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Nota reserves en voorzieningen 2005.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bij het voorstel inzake vaststellen van de 3e wijziging van de begroting 2005 van de provincie Flevoland. De 3e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bij het voorstel inzake vaststellen van de 3e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vaststellen van de 3e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subsidieverzoek Apollo Ensemble te Lelystad t.b.v. de Apollo Zomeracademie 2005.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inzake benoeming lid / directeur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bijdrage aan de gemeente Almere t.b.v. dekking leegstandrisico's Alnovum gebouw en aan starterscentrum in Alnovum.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502" meta:character-count="3080" meta:non-whitespace-character-count="2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