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Vaststellen eerste wijziging luchthavenregeling Zweefvliegterrein 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Wijziging-luchthavenregeling-zweefvliegterrein-Biddinghuizen/Statenvoorstel-Vaststellen-eerste-wijziging-luchthavenregeling-Zweefvliegterrein-Bidding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Nazorg.pdf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Nazorg-restverontreiniging-bodemsanering/Statenvoorstel-Na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Tweede ronde voorspellend vermogen 16de laatste begrotingswijziging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16e-begrotingswijziging-2012/Statenvoorstel-Tweede-ronde-voorspellend-vermogen-16de-laatste-begrotingswijzig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Bestuursopdracht Flevokust - procesgeld.pdf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Multimodale-overslaghaven-Lelystad/Statenvoorstel-Bestuursopdracht-Flevokust---procesg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gevalstudie doeltreffendheid.pdf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Vervolgonderzoek-subsidies-van-de-RRK/Statenvoorstel-gevalstudie-doeltreffend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aanzet economische agenda 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Economische-agenda-Floriade/Statenvoorstel-aanzet-economische-agenda-Floria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Verordening voor de fysieke leefomgeving Flevoland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Verordening-voor-de-fysieke-leefomgeving/Statenvoorstel-vaststelling-Verordening-voor-de-fysieke-leefomgeving-Flevoland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tbv uitwerking Natuurakkoord.pdf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Natuurakkoord-Rijk-IPO/Statenvoorstel-tbv-uitwerking-Natuur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Vaststellen_eerste_wijziging_luchthavenregeling_Zweefvliegterrein_Biddinghuizen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747,93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Wijziging-luchthavenregeling-zweefvliegterrein-Biddinghuizen/2012-12-12-7D-DOCUVITP-1400034-v2-Vaststellen-eerste-wijziging-luchthavenregeling-Zweefvliegterrein-Biddinghui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Statenvoorstel_Bestuursopdracht_Flevokust_-_procesgeld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Multimodale-overslaghaven-Lelystad-Flevokust/2012-12-12-7C-DOCUVITP-1380276-v5-Statenvoorstel-Bestuursopdracht-Flevokust---procesg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nota cultuur voor de periode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Cultuurnota-2013-2016/statenvoorstel-Vaststellen-nota-cultuur-voor-de-periode-2013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Tweede ronde voorspellend vermogen 16de laatste begrotingswijziging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16e-begrotingswijziging-2012/Statenvoorstel-Tweede-ronde-voorspellend-vermogen-16de-laatste-begrotingswijziging-201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aanvulling VFL EHS-verordening.pdf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Bestuursopdracht-EHS-verordening/Statenvoorstel-aanvulling-VFL-EHS-verordening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vaststelling Verordening voor de fysieke leefomgeving Flevoland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Verordening-voor-de-fysieke-leefomgeving/Statenvoorstel-vaststelling-Verordening-voor-de-fysieke-leefomgeving-Flevoland-201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benoeming en ontslag statengriffier.pdf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Benoeming-en-ontslag-griffier/Statenvoorstel-benoeming-en-ontslag-statengriff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9" meta:character-count="1570" meta:non-whitespace-character-count="1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