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Onderzoeksrapport RRK -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verkoop aandelen Enexis Holding N.V.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protocol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Mobiliteitsvisie Flevoland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Economisch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statenvoorstel RRK-rapport Geluidhinder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6/07-september/19:01/Onderzoeksrapport-Randstedelijke-Rekenkamer-Informatieveiligheid-beeldvormend/DOCUVITP-1957806-v1-Statenvoorstel-Onderzoeksrapport-RRK-Informatieveiligheid.pdf" TargetMode="External" /><Relationship Id="rId26" Type="http://schemas.openxmlformats.org/officeDocument/2006/relationships/hyperlink" Target="https://stateninformatie.flevoland.nl/Vergaderingen/Statencommissie-Bestuur/2016/07-september/19:01/Verkoop-aandelen-Enexis-Holding-N-V-oordeelsvormend/DOCUVITP-1919540-v3-Statenvoorstel-verkoop-aandelen-Enexis-Holding-N-V.pdf" TargetMode="External" /><Relationship Id="rId27" Type="http://schemas.openxmlformats.org/officeDocument/2006/relationships/hyperlink" Target="https://stateninformatie.flevoland.nl/Vergaderingen/Statencommissie-Bestuur/2016/07-september/19:01/Protocol-verbonden-partijen-beeldvormend/DOCUVITP-1919165-v1-2016-Statenvoorstel-protocol-verbonden-partijen.pdf" TargetMode="External" /><Relationship Id="rId28" Type="http://schemas.openxmlformats.org/officeDocument/2006/relationships/hyperlink" Target="https://stateninformatie.flevoland.nl/Vergaderingen/Statencommissie-Economie-1/2016/31-augustus/19:01/Mobiliteitsvisie-Flevoland/DOCUVITP-1936067-v3-Statenvoorstel-Vaststelling-Mobiliteitsvisie-Flevoland-2030.pdf" TargetMode="External" /><Relationship Id="rId29" Type="http://schemas.openxmlformats.org/officeDocument/2006/relationships/hyperlink" Target="https://stateninformatie.flevoland.nl/Vergaderingen/Statencommissie-Economie-1/2016/31-augustus/19:01/Economisch-Programma/DOCUVITP-1899463-v6-Statenvoorstel-Economisch-Programma.pdf" TargetMode="External" /><Relationship Id="rId30" Type="http://schemas.openxmlformats.org/officeDocument/2006/relationships/hyperlink" Target="https://stateninformatie.flevoland.nl/Vergaderingen/Statencommissie-Economie-1/2016/31-augustus/19:01/Vaststellen-besluitenlijst-van-6-juli-2016/DOCUVITP-1955107-v1-Memo-statenvoorstel-RRK-rapport-Geluidhinder-provinciale-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