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OUD - Statenvoorstel Realisatie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5432-v4-Statenvoorstel-Realisatie-N307-Roggebot-Kam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Vormgeven aan de betrokkenheid van Provinciale Staten in de MRA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26185-v8-Statenvoorstel-Vormgeven-aan-de-betrokkenheid-van-Provinciale-Staten-in-de-MRA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Covid19 overbruggingsfaciliteit MKB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26738-v4-Statenvoorstel-Covid19-overbruggingsfaciliteit-MKB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Krachtige Samenleving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576195-v11-Statenvoorstel-Krachtige-Samenleving-2020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17322 Realisatie N307 Roggebot – Kampen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5432-v4-17322-2020-09-09-Statenvoorstel-Realisatie-N307-Roggebot-Kam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562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