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Condities voor Rijk-regio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08-juni/15:30/DOCUVITP-2945565-v3-Statenvoorstel-Condities-voor-rijk-regio-samenwerk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Perspectiefnota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08-juni/15:30/DOCUVITP-2948502-v2-Statenvoorstel-Perspectiefnota-2023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bekrachtiging geheimhouding mededeling inzake ingekomen brief m.b.t. 
              <text:s/>
              tarief MRB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5-mei/15:30/DOCUVITP-2956006-v5-Statenvoorstel-bekrachtiging-geheimhouding-mededeling-inzake-ingekomen-brief-mbt-tarief-MR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toelatingen Provinciale Staten 25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5-mei/15:30/DOCUVITP-2950203-v3-Statenvoorstel-toelatingen-Provinciale-Staten-25-me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zienswijze ontwerp programmabegroting 2023 - 2026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5-mei/15:30/DOCUVITP-2939812-v2-Statenvoorstel-zienswijze-ontwerp-programmabegroting-2023-2026-Het-Flevolands-Archi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Zienswijze begroting Randstedelijke Rekenkamer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5-mei/15:30/DOCUVITP-2947425-v3-Statenvoorstel-Zienswijze-begroting-Randstedelijke-Rekenkamer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vaststellen Verordening inzake de wijziging van de omvang en begrenzing van de wildbeheereenheden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8-mei/19:00/DOCUVITP-2942673-v5-Statenvoorstel-vaststellen-Verordening-inzake-de-wijziging-van-de-omvang-en-begrenzing-van-de-wildbeheereenheden-in-Flevo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vaststellen Verordening inzake de wijziging van de omvang en begrenzing van de wildbeheereenheden in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5-mei/15:30/DOCUVITP-2942673-v5-Statenvoorstel-vaststellen-Verordening-inzake-de-wijziging-van-de-omvang-en-begrenzing-van-de-wildbeheereenhe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5-mei/15:30/DOCUVITP-2890076-v7-Statenvoorstel-Jaarstukken-2021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zienswijze ontwerp programmabegroting 2023 - 2026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8-mei/19:00/DOCUVITP-2939812-v2-Statenvoorstel-zienswijze-ontwerp-programmabegroting-2023-2026-Het-Flevolands-Arch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4" meta:character-count="1194" meta:non-whitespace-character-count="1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