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Actualisatie en wijzigen Financiële kaders in verband met invoering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7-januari/19:00/Actualisatie-en-wijzigen-Financiele-kaders-in-verband-met-invoering-rechtmatigheidsverantwoording-1/DOCUVITP-3183652-v8-Statenvoorstel-Actualisatie-en-wijzigen-Financiele-kaders-in-verband-met-invoering-rechtmatigheidsverantwoord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Benoeming bestuurder- directeur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januari/16:45/Benoeming-bestuurder-Randstedelijke-Rekenkamer-1/DOCUVITP-3196390-v3-Statenvoorstel-Benoeming-bestuurder-directeur-Randstedelijke-Reken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Ruimtelijk voorstel Flevoland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Ruimtelijk-voorstel-Flevoland/DOCUVITP-3161882-v14-Statenvoorstel-Ruimtelijk-voorstel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60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