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08:35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vaststelling startnotitie Sociale Agenda Flevoland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Startnotitie-Sociale-Agenda-Flevoland-2025-1/DOCUVITP-3398552-v3-Statenvoorstel-vaststelling-startnotitie-Sociale-Agenda-Flevoland-2025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- Najaarsnota 2025 (slotwijziging)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Najaarsnota-2025-slotwijziging/DOCUVITP-3450140-v2-Statenvoorstel-Najaarsnota-2025-slotwijziging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Midterm Review Meerjarige Agenda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143,33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Midterm-Review-Meerjarige-Agenda-Regio-Zwolle/DOCUVITP-3447264-v5-Statenvoorstel-Midterm-Review-Meerjarige-Agenda-Regio-Zwolle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Zienswijze ontwerpbegroting 2027 Omgevingsdienst Flevoland &amp;amp; Gooi en Vechtstreek (OFGV)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123,48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Zienswijze-ontwerpbegroting-2027-Omgevingsdienst-Flevoland-Gooi-en-Vechtstreek-OFGV-1/DOCUVITP-3448094-v3-Statenvoorstel-Zienswijze-ontwerpbegroting-2027-Omgevingsdienst-Flevoland-Gooi-en-Vechtstreek-OFGV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- Najaarsnota 2025 (slotwijziging)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Najaarsnota-2025-slotwijziging-1/DOCUVITP-3450140-v2-Statenvoorstel-Najaarsnota-2025-slotwijziging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Provinciaal belang voor Defensieactiviteiten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166,01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Provinciaal-belang-voor-Defensieactiviteiten/DOCUVITP-3433908-v11-Statenvoorstel-Provinciaal-belang-voor-Defensieactiviteit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Koersdocument Omgevingsvisie, Blik op de Toekomst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Koersdocument-Omgevingsvisie-Blik-op-de-Toekomst/DOCUVITP-3443769-v9-Statenvoorstel-Koersdocument-Omgevingsvisie-Blik-op-de-Toekoms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vaststelling startnotitie Sociale Agenda Flevoland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Startnotitie-Sociale-Agenda-Flevoland-2025-1/DOCUVITP-3398552-v3-Statenvoorstel-vaststelling-startnotitie-Sociale-Agenda-Flevoland-2025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Midterm Review Meerjarige Agenda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143,33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Midterm-Review-Meerjarige-Agenda-Regio-Zwolle-1/DOCUVITP-3447264-v5-Statenvoorstel-Midterm-Review-Meerjarige-Agenda-Regio-Zwolle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toelatingen Provinciale Staten 12 november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200,25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5/12-november/14:00/Benoemingen-toelating-Statenleden/DOCUVITP-3452498-v5-Statenvoorstel-toelatingen-Provinciale-Staten-12-novembe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45" meta:character-count="1077" meta:non-whitespace-character-count="10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175355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175355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