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16:11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vaststelling startnotitie Sociale Agenda Flevoland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Startnotitie-Sociale-Agenda-Flevoland-2025-1/DOCUVITP-3398552-v3-Statenvoorstel-vaststelling-startnotitie-Sociale-Agenda-Flevoland-2025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- Najaarsnota 2025 (slotwijziging)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Najaarsnota-2025-slotwijziging/DOCUVITP-3450140-v2-Statenvoorstel-Najaarsnota-2025-slotwijziging-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Midterm Review Meerjarige Agenda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03-december/15:30/Midterm-Review-Meerjarige-Agenda-Regio-Zwolle/DOCUVITP-3447264-v5-Statenvoorstel-Midterm-Review-Meerjarige-Agenda-Regio-Zwolle-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Zienswijze ontwerpbegroting 2027 Omgevingsdienst Flevoland &amp;amp; Gooi en Vechtstreek (OFGV)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123,48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Zienswijze-ontwerpbegroting-2027-Omgevingsdienst-Flevoland-Gooi-en-Vechtstreek-OFGV-1/DOCUVITP-3448094-v3-Statenvoorstel-Zienswijze-ontwerpbegroting-2027-Omgevingsdienst-Flevoland-Gooi-en-Vechtstreek-OFGV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- Najaarsnota 2025 (slotwijziging)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Najaarsnota-2025-slotwijziging-1/DOCUVITP-3450140-v2-Statenvoorstel-Najaarsnota-2025-slotwijziging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Provinciaal belang voor Defensieactiviteiten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166,01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Provinciaal-belang-voor-Defensieactiviteiten/DOCUVITP-3433908-v11-Statenvoorstel-Provinciaal-belang-voor-Defensieactiviteit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Koersdocument Omgevingsvisie, Blik op de Toekomst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144,58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Ruimte,-Natuur-en-Duurzaamheid-RND/2025/03-december/15:30/Koersdocument-Omgevingsvisie-Blik-op-de-Toekomst/DOCUVITP-3443769-v9-Statenvoorstel-Koersdocument-Omgevingsvisie-Blik-op-de-Toekoms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vaststelling startnotitie Sociale Agenda Flevoland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Startnotitie-Sociale-Agenda-Flevoland-2025-1/DOCUVITP-3398552-v3-Statenvoorstel-vaststelling-startnotitie-Sociale-Agenda-Flevoland-2025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Midterm Review Meerjarige Agenda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143,33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5/26-november/15:30/Midterm-Review-Meerjarige-Agenda-Regio-Zwolle-1/DOCUVITP-3447264-v5-Statenvoorstel-Midterm-Review-Meerjarige-Agenda-Regio-Zwolle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toelatingen Provinciale Staten 12 november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200,25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5/12-november/14:00/Benoemingen-toelating-Statenleden/DOCUVITP-3452498-v5-Statenvoorstel-toelatingen-Provinciale-Staten-12-november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45" meta:character-count="1077" meta:non-whitespace-character-count="10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987141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987141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