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 - Aangenomen - CDA, D66 - Bloeiende economie (programmaonderdeel 3.2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2-v1-Amendement-C-Aangenomen-CDA-D66-Bloeiende-economie-programmaonderdeel-3-2-Gebiedsopgav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 - Verworpen - FvD - Geen verhoging van provinciale opcenten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1-v1-Amendement-B-Verworpen-FVD-Geen-verhoging-van-provinciale-opc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A - Ingetrokken - CDA, D66 - Bloeiende economie (programmaonderdeel 3_2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0-v1-Amendement-A-Ingetrokken-CDA-D66-Bloeiende-economie-programmaonderdeel-3-2-Gebiedsopgav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4" meta:character-count="468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