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CDA, D66 - Bloeiende economie (programmaonderdeel 3.2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2-v1-Amendement-C-Aangenomen-CDA-D66-Bloeiende-economie-programmaonderdeel-3-2-Gebieds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1-v1-Amendement-B-Verworpen-FVD-Geen-verhoging-van-provincial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Ingetrokken - CDA, D66 - Bloeiende economie (programmaonderdeel 3_2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0-v1-Amendement-A-Ingetrokken-CDA-D66-Bloeiende-economie-programmaonderdeel-3-2-Gebieds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6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