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7: Amendement 1 (VVD, GL, CDA): Bevrijdingsfestival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stateninformatie.flevoland.nl/Documenten/g4t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8: Amendement 2 (GL, PvdD): Legesverordening 2009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stateninformatie.flevoland.nl/Documenten/g4t5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Amendementen Programma Begroting 2009 op 6 november 2008.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stateninformatie.flevoland.nl/Documenten/g2mp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10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