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 GL (Ingetrokken)-Statenvergadering 11 juni 2014-Duurzame renderende alternatieven rentebaten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577,20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24756-v1-Amendement-D-GL-Ingetrokken-Statenvergadering-11-juni-2014-Duurzame-renderende-alternatieven-renteb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 GL (Verworpen)-Statenvergadering 11 juni 2014-Paviljoen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506,95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24754-v1-Amendement-C-GL-Verworpen-Statenvergadering-11-juni-2014-Paviljoen-Floria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 SP(Verworpen)-Statenvergadering 11 juni 2014-Paviljoen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499,70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24753-v1-Amendement-B-SPVerworpen-Statenvergadering-11-juni-2014-Paviljoen-Floria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 SP (Ingetrokken)-Statenvergadering 11 juni 2014-Stelpost onzekerheden Perspectiefnota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378,17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24750-v1-Amendement-A-SP-Ingetrokken-Statenvergadering-11-juni-2014-Stelpost-onzekerheden-Perspectiefno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6" meta:character-count="592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