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I - Verworpen - PvdD, D66, GroenLinks - Bescherm het Flevolandse water!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78771-v1-Amendement-I-Verworpen-PvdD-D66-GL-Bescherm-het-Flevolandse-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H - Verworpen - ChristenUnie, GroenLinks - Kiezen voor basisscenario-plus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78770-v1-Amendement-H-Verworpen-CU-GL-Kiezen-voor-basisscenario-pl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G - Aangenomen - D66, GroenLinks, ChristenUnie, PvdA - Afspraken met partners m.b.t.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1.002,46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78769-v1-Amendement-G-Aangenomen-D66-GL-CU-PvdA-Afspraken-met-partners-mbt-Bossenstrate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F - Ingetrokken - D66, GroenLinks, ChristenUnie, PvdA - Afspraken met de gemeenten m.b.t.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78763-v1-Amendement-F-Ingetrokken-D66-Gl-CU-PvdA-Afspraken-met-de-gemeenten-mbt-Bossenstrateg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-Amendement E - Aangenomen - D66, GroenLinks, ChristenUnie, PvdA - Minimaal 1200 ha in 2030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78762-v1-Amendement-E-Aangenomen-D66-GL-CU-PvdA-Minimaal-1200-ha-in-20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D - Verworpen - PvdD, GroenLinks - Resultaatsverplichting ambities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990,41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78761-v1-Amendement-D-Verworpen-PvdD-GL-Resultaatsverplichting-ambities-Bossenstrateg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C - Verworpen - PvdD - 
              <text:s/>
              Bomen binnen de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1.004,66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74671-v1-Amendement-C-Verworpen-PvdD-Bomen-binn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B - Verworpen - PvdD - 
              <text:s/>
              Ambitie bossenstrategie verhogen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1.009,03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74670-v1-Amendement-B-Verworpen-PvdD-Ambitie-bossenstrategie-verho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 - Verworpen - JA21 - Expliciet maken van een blijvende versterking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74669-v1-Amendement-A-Verworpen-JA21-Expliciet-maken-van-een-blijvende-versterk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88" meta:character-count="1174" meta:non-whitespace-character-count="1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