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- Aangenomen - PVV, CDA - Bestuurlijke reactie gewogen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48-v1-Amendement-A-Aangenomen-PVV-CDA-Bestuurlijke-reactie-gewo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Aangenomen - D66 - Heldere opdrachtverstrekking klankbordgroep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47-v1-Amendement-B-Aangenomen-D66-Heldere-opdrachtverstrekking-klankbordgroep-Visie-op-Land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35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