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de beeldvormende sessie Economie, Mobiliteit en Samenleving van 24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74824-v5-Besluitenlijst-van-de-beeldvormende-sessie-Economie-Mobiliteit-en-Samenleving-van-24-nov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beeldvormende sessie Ruimte, Natuur en Duurzaamheid van 24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70878-v1-Besluitenlijst-beeldvormende-sessie-Ruimte-Natuur-en-Duurzaamheid-van-24-november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Integrale Statencommissie van 24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549,96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70877-v4-Besluitenlijst-vergadering-van-de-Integrale-Statencommissie-van-24-novemb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van de Statencommissie Economie, Mobiliteit en Samenleving van 17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71071-v6-Besluitenlijst-van-de-Statencommissie-Economie-Mobiliteit-en-Samenleving-van-17-november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vergadering van de Commissie Ruimte, Natuur en Duurzaamheid van 17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70876-v1-Besluitenlijst-vergadering-van-de-Commissie-Ruimte-Natuur-en-Duurzaamheid-van-17-november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vergadering van de Integrale Statencommissie van 17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668,34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70868-v2-Besluitenlijst-vergadering-van-de-Integrale-Statencommissie-van-17-november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van Provinciale Staten van Flevoland van 10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36,41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68690-v9-Besluitenlijst-van-Provinciale-Staten-van-Flevoland-van-10-nov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Procedurecommissie 1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57-Besluitenlijst-Procedurecommissie-1-novembe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0" meta:character-count="1022" meta:non-whitespace-character-count="9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