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27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18 en 21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van 13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13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13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6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33355-v6-Besluitenlijst-van-Provinciale-Staten-van-Flevoland-van-27-januari-2021.PDF" TargetMode="External" /><Relationship Id="rId26" Type="http://schemas.openxmlformats.org/officeDocument/2006/relationships/hyperlink" Target="https://stateninformatie.flevoland.nl/documenten/besluitenlijsten/DOCUVITP-2546004-v32A-Besluitenlijst-Procedure-commissie-18-en-21-januari-2021-pdf.pdf" TargetMode="External" /><Relationship Id="rId27" Type="http://schemas.openxmlformats.org/officeDocument/2006/relationships/hyperlink" Target="https://stateninformatie.flevoland.nl/documenten/besluitenlijsten/DOCUVITP-2724510-v2-Besluitenlijst-Statencommissie-Ruimte-Natuur-en-Duurzaamheid-van-13-januari-2021-1.pdf" TargetMode="External" /><Relationship Id="rId28" Type="http://schemas.openxmlformats.org/officeDocument/2006/relationships/hyperlink" Target="https://stateninformatie.flevoland.nl/documenten/besluitenlijsten/DOCUVITP-2724509-v1-Besluitenlijst-beeldvormende-sessie-Ruimte-Natuur-en-Duurzaamheid-van-13-januari-2021-1.pdf" TargetMode="External" /><Relationship Id="rId29" Type="http://schemas.openxmlformats.org/officeDocument/2006/relationships/hyperlink" Target="https://stateninformatie.flevoland.nl/documenten/besluitenlijsten/DOCUVITP-2724507-v2-Besluitenlijst-beeldvormende-sessie-Economie-Mobiliteit-en-Samenleving-van-13-januari-2021-1.pdf" TargetMode="External" /><Relationship Id="rId30" Type="http://schemas.openxmlformats.org/officeDocument/2006/relationships/hyperlink" Target="https://stateninformatie.flevoland.nl/documenten/besluitenlijsten/DOCUVITP-2724508-v1-Besluitenlijst-beeldvormende-sessie-Ruimte-Natuur-en-Duurzaamheid-van-6-januari-2021-1.pdf" TargetMode="External" /><Relationship Id="rId37" Type="http://schemas.openxmlformats.org/officeDocument/2006/relationships/hyperlink" Target="https://stateninformatie.flevoland.nl/documenten/besluitenlijsten/DOCUVITP-2724506-v2-Besluitenlijst-beeldvormende-sessie-Economie-Mobiliteit-en-Samenleving-van-6-januar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