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16,84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06590-v9-Besluitenlijst-van-Provinciale-Staten-van-Flevoland-van-26-jan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Ruimte, Natuur en Duurzaamheid van 19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98373-v1-Besluitenlijst-beeldvormende-sessie-Ruimte-Natuur-en-Duurzaamheid-van-19-januari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de beeldvormende sessie Economie, Mobiliteit en Samenleving van 19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04240-v4-Besluitenlijst-van-de-beeldvormende-sessie-Economie-Mobiliteit-en-Samenleving-van-19-januar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Integrale beeldvormende sessie van 19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577,06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98372-v3-Besluitenlijst-Integrale-beeldvormende-sessie-van-19-januar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Procedurecommissie 17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63-Besluitenlijst-Procedurecommissie-17-jan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Commissie Ruimte, Natuur en Duurzaamheid van 12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98374-v1-Besluitenlijst-vergadering-van-de-Commissie-Ruimte-Natuur-en-Duurzaamheid-van-12-januari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de Statencommissie Economie, Mobiliteit en Samenleving van 12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00075-v6-Besluitenlijst-van-de-Statencommissie-Economie-Mobiliteit-en-Samenleving-van-12-januari-202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Integrale beeldvormende sessie van 12 januari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615,48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98371-v2-Besluitenlijst-Integrale-beeldvormende-sessie-van-12-januar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6" meta:character-count="986" meta:non-whitespace-character-count="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