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Statencommissie Ruimte, Natuur en Duurzaamheid 29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190,53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4251-v2-Besluitenlijst-Statencommissie-Ruimte-Natuur-en-Duurzaamheid-29-november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Statencommissie Economie, Mobiliteit en Samenleving 29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5438-v6-Besluitenlijst-Statencommissie-Economie-Mobiliteit-en-Samenleving-29-november-202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Statencommissie Ruimte, Natuur en Duurzaamheid 22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4283-v2-Besluitenlijst-Statencommissie-Ruimte-Natuur-en-Duurzaamheid-22-november-202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Statencommissie Economie, Mobiliteit en Samenleving 22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5437-v4-Besluitenlijst-Statencommissie-Economie-Mobiliteit-en-Samenleving-22-novembe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Commissie Planning &amp;amp; Control 22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261,01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5724-v1-Besluitenlijst-Commissie-Planning-Control-22-november-202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van Provinciale Staten van Flevoland van 8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8333-v7-Besluitenlijst-van-Provinciale-Staten-van-Flevoland-van-8-november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Procedurecommissie 6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322,27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8336-v5-Besluitenlijst-Procedurecommissie-6-november-2023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van Provinciale Staten van Flevoland van 1 november 2023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6574-v4-Besluitenlijst-van-Provinciale-Staten-van-Flevoland-van-1-november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Integrale Statencommissie 1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673-v6-Besluitenlijst-Integrale-Statencommissie-1-novem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7" meta:character-count="1028" meta:non-whitespace-character-count="9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