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v.d. Gaast ivm grondwaterstand metingen
              <text:span text:style-name="T2"/>
            </text:p>
            <text:p text:style-name="P3"/>
          </table:table-cell>
          <table:table-cell table:style-name="Table3.A2" office:value-type="string">
            <text:p text:style-name="P4">27-09-2012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219,47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251r2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briefaan PS ivm begroting 2013 landschapsbeheer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27-09-2012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133,35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251pg0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voor ps over Relatie aanpassing subsidieverordening Natuur en Landschapsbeheer en Natuurakkoord
              <text:span text:style-name="T2"/>
            </text:p>
            <text:p text:style-name="P3"/>
          </table:table-cell>
          <table:table-cell table:style-name="Table3.A2" office:value-type="string">
            <text:p text:style-name="P4">25-09-2012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117,15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250sc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PS: gevolgen uitspraak Raad van Arbitrage i.r.t. vertragingsschade i.v.m. archeologische werkzaamheden N23
              <text:span text:style-name="T2"/>
            </text:p>
            <text:p text:style-name="P3"/>
          </table:table-cell>
          <table:table-cell table:style-name="Table3.A2" office:value-type="string">
            <text:p text:style-name="P4">24-09-2012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222,66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250l60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Toekenning Floriade 2022 aan Almere
              <text:span text:style-name="T2"/>
            </text:p>
            <text:p text:style-name="P3"/>
          </table:table-cell>
          <table:table-cell table:style-name="Table3.A2" office:value-type="string">
            <text:p text:style-name="P4">21-09-2012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122,36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tzp80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SNIP III beslissing IJsseldelta-Zuid
              <text:span text:style-name="T2"/>
            </text:p>
            <text:p text:style-name="P3"/>
          </table:table-cell>
          <table:table-cell table:style-name="Table3.A2" office:value-type="string">
            <text:p text:style-name="P4">19-09-2012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362,44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ty-0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Subsidieverordening Natuur en Landschapsbeheer
              <text:span text:style-name="T2"/>
            </text:p>
            <text:p text:style-name="P3"/>
          </table:table-cell>
          <table:table-cell table:style-name="Table3.A2" office:value-type="string">
            <text:p text:style-name="P4">17-09-2012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693,26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tx2540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PS mededeling - Informeren over afhandeling motie "De Mus"
              <text:span text:style-name="T2"/>
            </text:p>
            <text:p text:style-name="P3"/>
          </table:table-cell>
          <table:table-cell table:style-name="Table3.A2" office:value-type="string">
            <text:p text:style-name="P4">17-09-2012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225,58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txtp0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Rijksbeleid en rijksregelgeving: Structuurvisie Infrastructuur en Ruimte, mededeling PS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12-09-2012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239,43 KB
            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tkxd0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Randstedelijke Rekenkamer Concept 1e Begrotingswijziging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10-09-2012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tjsw0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stand van zaken Luchthaven Lelystad
              <text:span text:style-name="T2"/>
            </text:p>
            <text:p text:style-name="P3"/>
          </table:table-cell>
          <table:table-cell table:style-name="Table3.A2" office:value-type="string">
            <text:p text:style-name="P4">10-09-2012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953,96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tk4k0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Randstedelijke Rekenkamer brief 2012-5-9_RRaanPS zienswijze 1e wijziging begroting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10-09-2012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346,48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tjsv0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staten mededeling Vaststelling ontwerp-beheerplan Lepelaarplassengebied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06-09-2012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261,35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tj5g0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2012-5-9UIT134_RRaanPS Fle_ zienswijze 1e wijziging begroting 2012
              <text:span text:style-name="T2"/>
            </text:p>
            <text:p text:style-name="P3"/>
          </table:table-cell>
          <table:table-cell table:style-name="Table3.A2" office:value-type="string">
            <text:p text:style-name="P4">05-09-2012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346,48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tw40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Concept 1e Begrotingswijziging 2012
              <text:span text:style-name="T2"/>
            </text:p>
            <text:p text:style-name="P3"/>
          </table:table-cell>
          <table:table-cell table:style-name="Table3.A2" office:value-type="string">
            <text:p text:style-name="P4">05-09-2012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tvx0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Reactie GS Flevoland op Consultatienotitie RRAAM
              <text:span text:style-name="T2"/>
            </text:p>
            <text:p text:style-name="P3"/>
          </table:table-cell>
          <table:table-cell table:style-name="Table3.A2" office:value-type="string">
            <text:p text:style-name="P4">05-09-2012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378,61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tt60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Test.doc
              <text:span text:style-name="T2"/>
            </text:p>
            <text:p text:style-name="P3"/>
          </table:table-cell>
          <table:table-cell table:style-name="Table3.A2" office:value-type="string">
            <text:p text:style-name="P4">05-09-2012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Test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Superbus - Kansen voor Flevoland? - mededeling PS
              <text:span text:style-name="T2"/>
            </text:p>
            <text:p text:style-name="P3"/>
          </table:table-cell>
          <table:table-cell table:style-name="Table3.A2" office:value-type="string">
            <text:p text:style-name="P4">04-09-2012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310,81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tgt0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Burgervraag L.W. Verhoef - Kanttekeningen bij jaarrekening 2011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04-09-2012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tf0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aan PS over consultatiefase RRAAM
              <text:span text:style-name="T2"/>
            </text:p>
            <text:p text:style-name="P3"/>
          </table:table-cell>
          <table:table-cell table:style-name="Table3.A2" office:value-type="string">
            <text:p text:style-name="P4">03-09-2012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t30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274" meta:character-count="1923" meta:non-whitespace-character-count="17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1158939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1158939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