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Begroting 2014 incl.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3709-v1-Randstedelijke-Rekenkamer-Begroting-2014-incl--aanbieding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Verkenning buitendijkse haven Urk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347-v3-PS-mededeling-Verkenning-buitendijkse-hav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(zonder NAW gegevens) van burger betreft jaarrekening 2012 van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095-v1-ingekomen-brief-zonder-NAW-gegevens-van-burger-betreft-jaarrekening-2012-van-provinci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Symposium Provincie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55-v1-Definitieve-uitnodiging-Symposium-Provincie-2020-27-9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 Randstad CDA delegatieleid Europees Parlement werkgroep Europa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75-v1-Regio-Randstad-CDA-delegatieleid-Europees-Parlement-werkgroep-Europ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Mogelijke toepassing experimentenkader initiatief HarvestaGG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7678-v5-Mogelijke-toepassing-experimentenkader-initiatief-HarvestaG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Verzoek toepassing experimentenkader Visvijverweg 14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0431-v5-Verzoek-toepassing-experimentenkader-Visvijverweg-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PS inzake afronding project OCMNL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221-v4-Mededeling-PS-inzake-afronding-project-OCMN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Ervaringen met de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287-v3-Ervaringen-met-de-OV-chipk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Toetsversie Omgevingswet, IPO reactie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5163-v4-Omgevingswet-toetsversie-info-mededeling-IPO-reactie-en-vervol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Stand van zaken uitvoering financieel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0244-v1-Stand-van-zaken-uitvoering-financieel-akkoord-mededeling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Beantwoording vraag Statenlid betreffende weerstandscapaciteit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472-v1-Beantwoording-vraag-Statenlid-betreffende-weerstandscapac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aangepast ontwerp en nieuwe aanpak project Kotterbos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025-v6-Mededeling-PS-aangepast-ontwerp-en-nieuwe-aanpak-project-Kotterbo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dd 1-7-2013 Flevokust-recente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311-v2-Mededeling-PS-1-7-2013-Flevokust-recente-ontwikk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Gunning openbaar vervoerconcessie IJsselmond 2013-2023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751-v7-PS-Mededeling-Gunning-openbaar-vervoerconcessie-IJsselmond-2013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Afhandeling vraag subsidies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910-v1-Afhandeling-vraag-subsidies-externe-veiligheid-opinieronde-4-jaarrekening-2012-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Samenwerking met provincie ZheJiang China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711-v4-Mededeling-Samenwerking-met-provincie-ZheJiang-Chin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1" meta:character-count="1644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