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schetsontwerpen 7e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27-09-2013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4885-v2-Mededeling-GS-inzake-schetsontwerpen-7e-landschapskunst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Inspiratienotitie Groen Flevoland voor PS van diverse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6428-Inspiratienotitie-Groen-Flevoland-voor-PS-van-diverse-organis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voortgang uitvoering geluidbeleid provinciale wegen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7917-Mededeling-voortgang-uitvoering-geluidbeleid-provinciale-w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Jaarverslag 2012 programma 
              <text:s/>
              Kansen voor West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5706-Mededeling-Jaarverslag-2012-programma--Kansen-voor-We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over leges WKO glastuinders Luttelgeest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5378-Mededeling-over-leges-WKO-glastuinders-Luttelge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Burgerbrief zonder naw-gevens ivm Herindeling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4178-v1-Burgerbrief-zonder-naw-gevens-ivm-Herindeling-Flevoland-zie-HB-153418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Interaktcontour ivm Openbaar Vervoer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4203-v1-Brief-Interaktcontour-ivm-Openbaar-Vervoer-in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LTO Noord mbt hoogte leges WKO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3457-v1-brief-van-LTO-Noord-mbt-hoogte-leges-WK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Centrum Publieksparticipatie-Advies reikwijdte en detailniveau Luchthaven Lelystad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7841-v9-Brief-aan-Centrum-Publieksparticipatie-Advies-reikwijdte-en-detailniveau-Luchthaven-Lelyst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Aanbiedingsbrief PS ontwerp-begroting 2014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9527-v2-aanbiedingsbrief-PS-ontwerp-begroting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reacties uit de samenleving op concept OV-visies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2377-v6-Mededeling-reacties-uit-de-samenleving-op-concept-OV-vis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Plan van Aanpak Nieuwe Natuur 17 september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1745-v1-Mededelingen-Plan-van-Aanpak-Nieuwe-Natuur-17-september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Bezwaarschrift en verzoek om voorlopige voorziening Syntus BV inzake gunning OV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0979-v2-Mededeling-Bezwaarschrift-en-verzoek-om-voorlopige-voorziening-Syntus-BV-inzake-gunning-OV-Concessie-IJsselmo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Min BZK-brief giftenreglement Wfpp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1614-v1-Min-BZK-brief-giftenreglement-Wfp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Havenbedrijf Amsterdam -ontbinding samenwerkingsovereenkomst HA 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0230-v1-Havenbedrijf-Amsterdam--ontbinding-samenwerkingsovereenkomst-HA-en-Lely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Enquete IPO dienstverlening en themas jaarcongres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9199-v1-Enquete-IPO-dienstverlening-en-themas-jaarcongr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Mededeling-Normenkader rechtmatigheid 2013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8729-v4-Mededeling-Normenkader-rechtmatigheid-2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Natuurbeheerplan Flevoland 2014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4080-v2-Mededeling-Natuurbeheerplan-Flevoland-20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informeren stand van zaken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9301-v8-Mededeling-informeren-stand-van-zaken-Luchthaven-Lelyst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Onttrekking gedelegeerde reserve egalisatie gladheidbestrijding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7173-v2-Mededeling-Onttrekking-gedelegeerde-reserve-egalisatie-gladheidbestrij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zonder NAW-gegevens Zienswijze Dijkverlegging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9777-v1-Burgerbrief-zonder-NAW-gegevens-Zienswijze-Flevokust-zie-HB-152978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PS Resultaten onafhankelijk onderzoek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7167-v2-MededelingPS-Resultaten-onafhankelijk-onderzoek-schaliega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PS MC groep - afboeken 1e leendeel en afronden balanssteun periode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1167-v2-Mededeling-PS-MC-groep---afboeken-1e-leendeel-en-decharge-mw-Leemhu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Resultaten Jeugdzorginstellingen 2012 mededeling PS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9863-v1-Mededeling-Resultaten-Jeugdzorginstellingen-2012-mededeling-P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26" meta:character-count="2297" meta:non-whitespace-character-count="2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