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Jaarverslag EEF 2020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57059-v5-Mededeling-Jaarverslag-EEF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van burger -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61201-Brief-van-burger-Oostvaardersplas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Varend Ontgassen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60682-v4-PS-mededeling-oktober-2022-dossier-Varend-Ontgass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De gemeenteraad van Utrecht, de gemeenteraad van Breda, de gemeenteraad van Groningen - 
              <text:s/>
              Sluit aan bij de lobby modernisering verlofregeling politici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60046-Sluit-aan-bij-de-lobby-modernisering-verlofregeling-politici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van burger- 
              <text:s/>
              bezwaarschrift tegen de toegenomen geluidshinder veroorzaakt door het drukke verkeer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57961-Brief-van-burger-bezwaarschrift-tegen-de-toegenomen-geluidshinder-veroorzaakt-door-het-drukke-verke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Metropoolregio Amsterdam - 
              <text:s/>
              Definitieve Samenwerkingsafspraken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57681-Definitieve-Samenwerkingsafspraken-Metropooolregio-Amsterda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 Besluit Aanbieding Natuurthermometer Markermeer - IJmeer 2020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57450-v9-PS-Mededeling-Aanbieding-Natuurthermometer-Markermeer-IJmeer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 voor de leefomgeving en infrastructuur - Publicatie Rli-advies 'Investeren in duurzame groei'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56891-v1-Bijlage-1-Investeren-in-duurzame-groei-briefadvi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Commissie Natuur, Landbouw &amp;amp; Gezondheid van de provincie Noord-Holland - Position paper waterrecreatie zuidelijk IJsselmeergebied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55373-Brief-commissie-NLG-provincie-Noord-Hol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Besluit Openstellingsbesluit Subsidie Natuur- en Landschapsbeheer 2022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54953-v4-PS-mededeling-Openstellingsbesluit-Subsidie-Natuur-en-Landschapsbeheer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Subsidieregeling Groene daken en gevels 2021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51436-v6-Mededeling-PS-subsidieregeling-Groene-daken-en-gevels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Plan van Aanpak Kwartiermaker Batavialand en verdere planning besluitvorming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50173-v5-mededeling-plan-van-aanpak-kwartiermaker-Batavial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Stand van zaken en vervolgacties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50038-v5-Mededeling-PS-Stand-van-zaken-en-vervolg-SchoneLuchtAkkoo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Besluit Vaststelling Operationeel Programma Kansen voor West 2021-2027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49209-v8-KvW-III-PS-mededeling-Vaststelling-Operationeel-Programma-Kansen-voor-West-2021-202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Besluit motie kwetsbare groepen coronadashboard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46266-v8-Mededeling-motie-kwetsbare-groepen-coronadashboa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Jaarverantwoording Windesheim 2020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49115-v5-Jaarverantwoording-Windesheim-2020-mededeling-P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benoemingen Provinciale Staten 26 februari 2020 - Burgerleden Sylvia Kers en Jan Willem Bakker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212,77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tatenvoorstel-benoemingen-Provinciale-Staten-26-februari-2020-Burgerleden-Sylvia-Kers-en-Jan-Willem-Bak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Ernst &amp;amp; Young Accountants - Brief aan Provinciale Staten inzake overdracht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55839-v1-Brief-aan-PS-inzake-overdracht-provincie-Flevoland-REQ607116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Deelregionale reactie Samenwerkingsafspraken MRA 12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55013-v4-PS-mededeling-deelregionale-reactie-Samenwerkingsafspraken-MRA-12-juli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schriftelijke vragen – PvdD – Dode vissen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53171-v2-Beantwoording-schriftelijke-vragen-PvdD-Dode-vissen-Oostvaardersplass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schriftelijke vragen – JA21 -Windows7 gemeente Almere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53154-v2-Beantwoording-schriftelijke-vragen-JA21-Windows7-gemeente-Almere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stand van zaken beroep inpassingsplan MSNF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577,80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52012-v5-PS-Mededeling-beroep-MSN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schriftelijke vragen – PvdD - landingsbaan Lelystad Airport mogelijk te kort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50886-v2-Beantwoording-schriftelijke-vragen-PvdD-Landingsbaan-Lelystad-Airport-mogelijk-te-kort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Rapportage Programma Nieuwe Natuur t/m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46836-v9-PS-Mededeling-rapportage-programma-Nieuwe-Natuur-t-m-juni-20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VGR Groot Onderhoud Bruggen en Sluizen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45134-v8-14322-MEDEDELING-GS-VGR-september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de aanpak laaggeletterdheid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10681-v8-Mededeling-aanpak-laaggeletterdhei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Lijst van ingekomen stukken vergadering Provinciale Staten d.d. 13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41201-v27-Lijst-van-ingekomen-stukken-vergadering-Provinciale-Staten-d-d-13-oktober-20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Afschrift beantwoording brieven n.a.v. uitspraken Raad van State over milieunormen bij windparken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53140-v3-Afschrift-beantwoording-brieven-n-a-v-uitspraken-Raad-van-State-over-milieunormen-bij-windpark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Voortgang Wolvendossier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52013-v7-Voortgang-wolvendossie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Inzet Provincies Gemeenschappelijke Landbouwbeleid (GLB)/Nationaal Strategisch Plan (NSP).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11,04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51558-v3-mededeling-inzet-Provincies-GLB-NS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Nadere informatie programma Natuur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917,53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50450-v6-Nadere-informatie-programma-Natuur-mededel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Financiële gevolgen september circulaire Provinciefonds 2021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49954-v6-Mededeling-aan-PS-Financiele-gevolgen-september-circulaire-Provinciefonds-202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– VVD – Waterbronnen voor agrarisch gebruik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47721-v2-Beantwoording-schriftelijke-vragen-VVD-Waterbronnen-voor-agrarisch-gebruik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Resultaten Quick Scan Provinciale Democratie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41754-v7-PS-mededeling-Resultaten-Quick-Scan-Provinciale-Democrati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Inzet Klimaatakkoord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468,26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1666-v7-Mededeling-PS-Inzet-Klimaatakkoo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m.b.t. Ter inzagelegging Ontwerp Nadere regels – Flevolands Fonds voor culturele 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852,74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22312-v8-PS-mededeling-Terinzagelegging-Nadere-regels-Flevolands-Fonds-voor-culturele-ontwikkel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4" meta:character-count="4012" meta:non-whitespace-character-count="36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887763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887763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