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2494-v11-Lijst-van-ingekomen-stukken-vergadering-Provinciale-Staten-d-d-31-maart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PvdD, JA21, 50PLUS, PVV, SP - Aanvullende vragen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111-v3-Beantwoording-schriftelijke-vragen-PvdD-JA21-50PLUS-PVV-SP-Aanvullende-vragen-schorsen-of-vernietigen-bestemmingsplan-Zeewold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PvdD, JA21, 50PLUS, PVV, SP - Schorsen of vernietigen bestemmingsplan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087-v2-Beantwoording-schriftelijke-vragen-PvdD-JA21-50PLUS-PVV-SP-Schorsen-of-vernietigen-bestemmingsplan-Zeewold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Omwonenden Windpark Hanze - Vervolgbrief n.a.v. "de nasmaak"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8500-Vereniging-Omwonenden-Windpark-Hanze-Vervolgbrief-n-a-v-de-nasmaakervolg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Aanbieding voortgangs- en monitoringsrapportage Flevolandse Aanpak Stikstof (FAS)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969-v5-PS-mededeling-Aanbieding-voortgangs-en-monitoringsrapportage-Flevolandse-Aanpak-Stikstof-F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 vragen - VVD - Onderzoek agrosector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599-v3-Beantwoording-schriftelijk-vragen-VVD-Onderzoek-agrosecto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PvdA, SP, GroenLinks, PvdD, ChristenUnie, CDA, DENK, D66, SGP - Opvang vluchtelingen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337-v2-Beantwoording-schriftelijke-vragen-PvdA-SP-GroenLinks-PvdD-ChristenUnie-CDA-DENK-D66-SGP-Opvang-vluchtel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Ondertekening samenwerkingsconvenant partners Kansen voor West 2021-2027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419-v6-KvW-III-PS-mededeling-Ondertekening-samenwerkingsconvenant-partners-Kansen-voor-West-2021-20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uitvoering amendement energieweerbaarheid en motie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815-v4-Mededeling-Uitvoering-amendement-energieweerbaarheid-en-motie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Aanpak opvolging onderzoek Randstedelijke Rekenkamer over intrekken OV-concessie Keolis (2020)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290-v7-PS-mededeling-Aanpak-opvolging-onderzoek-Randstedelijke-Rekenkamer-over-intrekken-OV-concessie-Keolis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voor de leefomgeving en infrastructuur (Rli) - Natuurinclusief Nederland natuur overal en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635-Raad-voor-de-leefomgeving-en-infrastructuur-Rli-Natuurinclusief-Nederland-natuur-overal-en-voor-ieder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Het terugdringen en uitbannen van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710-v2-Het-terugdringen-en-uitbannen-van-varend-ontg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Stand van zaken Oekraïne actie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229-v4-PS-mededeling-stand-van-zaken-Oekraine-ac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Mogelijkheden samenwerking Stichting Ongeland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7019-v3-Statenmededeling-Mogelijkheden-samenwerking-Stichting-Onge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Dierenmishandeling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901-brief-van-burger-Dierenmishand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Leven met de Aarde - klimaatbeleid 22 maart 2022 Wereldwaterdag in de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6811-stichting-Leven-met-de-Aarde-klimaatbeleid-22-maart-2022-Wereldwaterdag-in-de-Provinc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Toekomst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4229-brief-van-burger-Toekomst-van-Ne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Windmolens niet afbreken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45-brief-van-burger-Windmolens-niet-afbre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Samenwerkingsovereenkomst Lelystad Airport Businesspark, fase 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669-v9-Mededeling-Samenwerkingsovereenkomst-Lelystad-Airport-Businesspark-fas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Ontwerp Natuurbeheerplan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425-v4-Mededeling-Ontwerp-Natuurbeheerplan-Flevoland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Ondertekening Handvest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620-v4-PS-mededeling-Ondertekening-Handvest-Nationaal-Park-Nieuw-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Voortbestaan apotheekhoudende huisartsenpraktijk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PT-2934265-brief-van-burger-Voortbestaan-apotheekhoudende-huisartsenprakt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stichting Diensten en Onderzoek Centrum Palestina (DOCP) - Concessie OV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044-v1-Brief-stichting-Diensten-en-Onderzoek-Centrum-Palestina-DOCP-Concessie-OV-IJssel-V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voorlopige Jaarrekening 2021 inclusief bijlagen - Omgevingsdienst Flevoland &amp;amp; Gooi-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029-v1-Brief-voorlopige-Jaarrekening-2021-inclusief-bijlagen-Omgevingsdienst-Flevoland-Gooi-en-Vecht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Vereniging Omwonenden Windpark Hanze (VOWH) - De Nasmaak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51-v1-Brief-Vereniging-Omwonenden-Windpark-Hanze-VOWH-De-Nasma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Vermeende overeenkomst Windpark Hanze en Omwonenden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42-v1-Brief-van-burger-Vermeende-overeenkomst-Windpark-Hanze-en-Omwonen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van burger - Waanideeën over groene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038-v1-Brief-van-burger-Waanideeen-over-groene-energ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uitwerking stikstofstrategie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292-v6-Mededeling-PS-Uitwerking-stikstofstrategie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brief Ministerie van Economische Zaken en Klimaat (EZK) en TenneT nieuwe hoogspanningslijn 380KV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883-v4-Mededeling-brief-EZK-en-TenneT-nieuwe-hoogspanningslijn-380KV-in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voortgang versterking maritieme campus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744-v6-PS-mededeling-voortgang-versterking-maritieme-campus-Noordelijk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afdoening motie geef alle Flevolanders een voordelig tarief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290-v4-PS-mededeling-afdoening-motie-geef-alle-Flevolanders-een-voordelig-tarief-Floria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 vragen - JA21 - Stikstofbeleid en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720-v2-Beantwoording-schriftelijk-vragen-JA21-Stikstofbeleid-en-Maritieme-Servicehaven-Noordelijk-Flevolan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betere informatievoorziening Metropool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839-v3-Mededeling-Betere-informatievoorziening-Metropool-Amsterda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energie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012-v11-PS-Mededeling-Energie-in-balan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evaluatie coronaregelingen cultuur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789-v5-Mededeling-Evaluatie-coronaregelingen-cultuur-2020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Coronaondersteuning Sport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5625-v7-2022-Coronaondersteuning-Sport-in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Feitenrelaas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335-v11-Mededeling-Feitenrelaas-datacent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Randstedelijke Rekenkamer (RRK) - Onderzoeksopzet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9353-Randstedelijke-Rekenkamer-Onderzoeksopzet-Fiets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Regio Zwolle - Informatienota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9128-RegioZwolle-Informatienota-Begroting-2022-en-infographic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Deltaplan Noordelijk Nederland, deel 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781-v4-Deltaplan-Noordelijk-Nederland-deel-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Toekenning subsidie preventiecoalitie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249-v4-Mededeling-Toekenning-subsidie-preventiecoalitie-Flev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Reactie CDK situatie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7252-Reactie-CDK-Situatie-Oekrain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Tijdelijk aanhouden extern salderen stikstof voor Overijsselse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756-v3-Mededeling-tijdelijk-aanhouden-extern-salderen-voor-Overijsselse-gebi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– DENK – Bewakingscamera’s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610-v2-Beantwoording-schriftelijke-vragen-DENK-Bewakingscamera-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Snel internet Buitengebied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5058-v7-Snel-Internet-Buitengebied-Flevoland-PS-mededel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Vaststelling Nadere regels subsidiering duurzame inrichting bedrijventerrein Port of Urk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4991-v5-PS-mededeling-Vaststelling-Nadere-regels-subsidiering-duurzame-inrichting-bedrijventerrein-Port-of-U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Informatie naar aanleiding van interpellatiedebat op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2983-v8-Mededeling-Informatie-naar-aanleiding-van-interpellatiedeb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Voorlopige vaststelling Gebiedsagenda Ermelo, Harderwijk 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2133-v4-Mededeling-voorlopig-vaststellen-Gebiedsagenda-Ermelo-Harderwijk-en-Zeewol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Rapportage toezichthouder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9445-v8-Mededeling-rapportage-toezichthouder-Bataviala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Bemiddeling tussen Windpark Hanze en omwonenden n.a.v. motie PS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013-v7-Mededeling-over-bemiddeling-tussen-Windpark-Hanze-en-omwonenden-n-a-v-motie-P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Rapport Randstedelijke Rekenkamer - Onderzoeksopzet Landbouw- en Voedseltransitie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450-RKK-Onderzoeksopzet-landbouw-en-voedseltransitie-geano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Stichting Hart voor Dieren Oostvaardersplassen - Factuur dierenarts maart 2021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6445-factuur-dierenarts-maart-2021-Oostvaardersplassen-gean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Ontwikkelingen financiële positie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791-v3-Mededeling-ontwikkelingen-financiele-positie-provincie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Voortgangsrapportage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597-v4-Mededeling-voortgangsrapportage-stiksto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Resultaten verkenning railterminal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3204-v6-Mededeling-Resultaten-verkenning-railterminal-Flevokust-Ha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Mededeling m.b.t. Voortgangsbericht 14 windenergie - 3e en 4e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1299-v4-Voorgangsbericht-14-windenergie-3e-en-4e-kwartaal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Beantwoording schriftelijke vragen – GroenLinks –Gedoogconstructie en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708-v2-Beantwoording-schriftelijke-vragen-GroenLinks-Gedoogconstructie-en-stikstofrecht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 schriftelijke vragen – Partij voor de Dieren – 50PLUS 
              <text:s/>
              –Niet (volledig) uitvoeren van motie leidt tot dood zeearend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0340-v2-Beantwoording-schriftelijke-vragen-PvdD-50PLUS-Niet-volledig-uitvoeren-van-motie-leidt-tot-dood-zeearen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Mededeling m.b.t. Opdrachtverlening aan Omgevingsdienst Flevoland &amp;amp; Gooi en Vechtstreek (OFGV) en Omgevingsdienst Noordzeekanaalgebied (NZKG) 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7734-v5-Mededeling-PS-Opdrachtverlening-aan-Omgevingsdienst-Flevoland-Gooi-en-Vechtstreek-OFGV-en-Omgevingsdienst-Noordzeekanaalgebied-NZKG-voor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Mededeling m.b.t. Interbestuurlijk toezicht taakstelling huisvesting vergunninghouders 2e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866-v6-PS-Mededeling-IBT-taakstelling-huisvesting-vergunninghouders-2e-helft-202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Mededeling m.b.t. Jaarrapportage afschotgegevens Faunabeheereenheid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775-v3-Statenmededeling-afschotgevens-Faunabeheereenhei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Mededeling m.b.t. Brede bestuurlijke dialoog over diepe 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0041-v7-Brede-bestuurlijke-dialoog-over-diepe-plass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Mededeling m.b.t. Extra bomen langs provinciale wegen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023-v13-Mededeling-Extra-bomen-langs-provinciale-we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962" meta:character-count="6859" meta:non-whitespace-character-count="6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