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Noodhulp voor Oekraine blijft hard nodig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Verkeersveiligheid en verkeersoverlast Schokkerringweg Nagele (N352)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- 800 km2 overlast sky beamers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Initiatiefgroep Lelylijn - Lelylijn mag niet ontbreken in landelijke verkiezingsprogramma's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Worden Alarmisten en Sceptici het ooit eens over de oorzaken van klimaatverandering?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Oogvereniging Flevoland - Inkrimping NS dienstregeling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Landelijk aanpak piekbelasting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Nasturen onderzoeken kosten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61519-v1-Brief-van-burger-Noodhulp-voor-Oekraine-blijft-hard-nodig.pdf" TargetMode="External" /><Relationship Id="rId26" Type="http://schemas.openxmlformats.org/officeDocument/2006/relationships/hyperlink" Target="https://stateninformatie.flevoland.nl/Documenten/ingekomen-stukken/DOCUVITP-3161450-v1-Brief-van-burger-Verkeersveiligheid-en-verkeersoverlast-Schokkerringweg-Nagele-N352.pdf" TargetMode="External" /><Relationship Id="rId27" Type="http://schemas.openxmlformats.org/officeDocument/2006/relationships/hyperlink" Target="https://stateninformatie.flevoland.nl/Documenten/ingekomen-stukken/DOCUVITP-3160803-v1-Brief-van-burger-800-km2-overlast-sky-beamers-Flevoland.pdf" TargetMode="External" /><Relationship Id="rId28" Type="http://schemas.openxmlformats.org/officeDocument/2006/relationships/hyperlink" Target="https://stateninformatie.flevoland.nl/Documenten/ingekomen-stukken/DOCUVITP-3160796-v1-Stichting-Initiatiefgroep-Lelylijn-Lelylijn-mag-niet-ontbreken-in-landelijke-verkiezingsprogramma-s.pdf" TargetMode="External" /><Relationship Id="rId29" Type="http://schemas.openxmlformats.org/officeDocument/2006/relationships/hyperlink" Target="https://stateninformatie.flevoland.nl/Documenten/ingekomen-stukken/DOCUVITP-3160793-v1-Brief-van-burger-Worden-Alarmisten-en-Sceptici-het-ooit-eens-over-de-oorzaken-van-klimaatverandering.pdf" TargetMode="External" /><Relationship Id="rId30" Type="http://schemas.openxmlformats.org/officeDocument/2006/relationships/hyperlink" Target="https://stateninformatie.flevoland.nl/Documenten/ingekomen-stukken/DOCUVITP-3160787-v1-Oogvereniging-Flevoland-Inkrimping-NS-dienstregeling.pdf" TargetMode="External" /><Relationship Id="rId37" Type="http://schemas.openxmlformats.org/officeDocument/2006/relationships/hyperlink" Target="https://stateninformatie.flevoland.nl/Documenten/ingekomen-stukken/DOCUVITP-3158952-v4-SPOED-PS-mededeling-Toelichting-Landelijk-aanpak-piekbelasting.PDF" TargetMode="External" /><Relationship Id="rId38" Type="http://schemas.openxmlformats.org/officeDocument/2006/relationships/hyperlink" Target="https://stateninformatie.flevoland.nl/Documenten/ingekomen-stukken/DOCUVITP-3147085-v5-Nasturen-onderzoeken-kosten-infrastruc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