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d.d. 31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000-v19-Lijst-van-ingekomen-stukken-vergadering-Provinciale-Staten-d-d-31-januari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LTO Noord - Beleid boerenerfmolens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0716-v1-LTO-Noord-Beleid-boerenerf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Brief aan Gedeputeerde Staten Taxateurs niet opgeleid volgens protocol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9771-v1-Brief-van-burger-Brief-aan-Gedeputeerde-Staten-Taxateurs-niet-opgeleid-volgens-protoc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Procedure rondom zienswijze op Notitie Reikwijdte en Detailniveau voor het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9734-v3-Mededeling-m-b-t-Procedure-rondom-zienswijze-op-Notitie-Reikwijdte-en-Detailniveau-voor-het-Nationaal-Programma-Ruimte-voor-Defen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Randstedelijke Rekenkamer (RRK) - Opgave BTW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9261-v1-Randstedelijke-Rekenkamer-RRK-Opgave-BTW-Randstedelijk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Werkplan Huis Nederlandse Provincies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8996-v4-Mededeling-m-b-t-Werkplan-Huis-Nederlandse-Provincies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 Lelylijn - Winterbrief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8766-v1-De-Lelylijn-Winterbrief-Lelylij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Voortgang openbaar vervoer concessie IJssel-Vecht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7980-v4-Mededeling-m-b-t-Voortgang-openbaar-vervoer-concessie-IJssel-V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Nadere regels Subsidie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6769-v3-Mededeling-m-b-t-Nadere-regels-Subsidie-80-jaar-Vrij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ChristenUnie - Openbaar vervoer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4869-v4-Beantwoording-schriftelijke-vragen-ChristenUnie-Openbaar-vervoer-Flevol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aankondiging startnotitie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0619-v5-Mededeling-m-b-t-aankondiging-startnotitie-Omgevingsvisie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9106-v3-Beantwoording-schriftelijke-vragen-CDA-Staartwe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Ministerie van Binnenlandse Zaken en Koninkrijksrelaties (BZK) - Toezichtregime 2024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7613-v1-Ministerie-van-Binnenlandse-Zaken-en-Koninkrijksrelaties-BZK-Toezichtregime-2024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Regioarrangement Ermelo, Harderwijk, Putten,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459-v7-Mededeling-m-b-t-Regioarrangement-Ermelo-Harderwijk-Putten-Zeewol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Verlening Subsidie Professionele Podiumkunst 2024 en Impuls Klassieke Muziek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734-v6-Mededeling-m-b-t-Verlening-Subsidie-Professionele-Podiumkunst-2024-en-Impuls-Klassieke-Muziek-202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Vaststelling en ter inzagelegging Ontwerp ‘Nadere regels Erfgoedbeleving en publieksbereik’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296-v4-Mededeling-m-b-t-Vaststelling-en-ter-inzagelegging-Ontwerp-Nadere-regels-Erfgoedbeleving-en-publieksberei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Rapport second opinion herijking provinciefonds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9848-v11-Mededeling-m-b-t-Rapport-second-opinion-herijking-provincie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Mandaatbesluit van Gedeputeerde Staten van Flevoland voor de Omgevingsdienst Noordzeekanaalgebied in verband met de komst van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5246-v5-PS-Mededeling-Mandaatbesluit-van-Gedeputeerde-Staten-van-Flevoland-voor-de-Omgevingsdienst-Noordzeekanaalgebied-in-verband-met-de-komst-van-de-Omgevings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Green Deal Industrieterrein Nagelerweg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320-v6-PS-Mededeling-Green-Deal-Industrieterrein-Nagelerweg-Emmel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ter afdoening van toezeggingen EMS144 en EMS 147 - Economische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8762-v2-PS-mededeling-toezeggingen-Economie-EMS144-en-EMS147-financiele-achtergrond-Economisch-Programm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vaststelling ontwerp vierde wijziging Reglement voor Waterschap Zuiderzeeland 2008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0540-v4-PS-Mededeling-vaststelling-ontwerp-vierde-wijziging-Reglement-voor-Waterschap-Zuiderzeeland-200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 (RRK) - 1e begrotingswijziging 2024 Randstedelijke Rekenkamer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3277-v1-Randstedelijke-Rekenkamer-RRK-1e-begrotingswijziging-2024-Randstedelijke-Rekenkamer-voor-zienswij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Metropoolregio Amsterdam (MRA) - Termijnagenda, Jaarplanning en Actualiteitenoverzicht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3256-v1-Metropoolregio-Amsterdam-MRA-Termijnagenda-Jaarplanning-en-Actualiteitenoverzi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Negende Voortgangsrapportage Natuur (2022)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7712-v3-Mededeling-m-b-t-Negende-Voortgangsrapportage-Natuur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Uitvoeringsagenda NOVEX Schipholregio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736-v4-Mededeling-m-b-t-Uitvoeringsagenda-NOVEX-Schipholregi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02" meta:character-count="2872" meta:non-whitespace-character-count="2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