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CAO Provinciale Sector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4244-v5-Mededeling-m-b-t-CAO-Provinciale-Sector-202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Financiële situatie gemeente Almere n.a.v. diverse brieven provincie m.b.t. de financiële situatie van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766-v4-Beantwoording-schriftelijke-vragen-50PLUS-Financiele-situatie-gemeente-Almere-n-a-v-diverse-brieven-provincie-m-b-t-de-financiele-situatie-van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SGP - Beschikbaarheid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5585-v3-Beantwoording-schriftelijke-vragen-SGP-Beschikbaarheid-drinkwat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derde tranche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3664-v2-Mededeling-m-b-t-derde-tranche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Vee 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580-v1-Brief-van-burger-Vee-en-grote-grazers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554-v1-Brief-van-burger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Metropoolregio Amsterdam(MRA) - Termijnagenda, Jaarplanning en Actualiteitenoverzicht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1587-v1-Metropoolregio-Amsterdam-MRA-Termijnagenda-Jaarplanning-en-Actualiteitenoverz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opdrachtverlening aan Omgevingsdienst Flevoland &amp;amp; Gooi en Vechtstreek (OFGV) en Omgevingsdienst Noordzeekanaalgebied (NZKG) voor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076-v4-Mededeling-m-b-t-opdrachtverlening-aan-Omgevingsdienst-Flevoland-Gooi-en-Vechtstreek-OFGV-en-Omgevingsdienst-Noordzeekanaalgebied-NZKG-voo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 concessie IJssel-Vecht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3686-v5-Mededeling-m-b-t-voortgang-concessie-IJssel-Vecht-april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PvdA, GroenLinks - Opvang vluchtelingen en taakstelling statushouders en voorbereidingen spreidingswet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2034-v5-Beantwoording-schriftelijke-vragen-PvdA-GroenLinks-Opvang-vluchtelingen-en-taakstelling-statushouders-en-voorbereidingen-spreidingswet-in-Flevo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SOK-Convenant Toekomstbestendig Bouwen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7976-v7-Mededeling-m-b-t-SOK-Convenant-Toekomstbestendig-Bouwen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van ingekomen stukken vergadering Provinciale Staten d.d.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2546-v22-Lijst-van-ingekomen-stukken-vergadering-Provinciale-Staten-d-d-24-april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Proces opstellen Visie op de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/2024/22-april/18:30/Gesprek-over-aanpak-Landbouwvisie/DOCUVITP-3229540-v6-Mededeling-m-b-t-Proces-opstellen-Visie-op-de-landbouw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Randstedelijke Rekenkamer (RRK) - Rapport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0619-v1-Randstedelijke-Rekenkamer-RRK-Rapport-Windpark-Han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Rijksvoorjaarsnota 2024 – Opschalingskorting, normeringssystematiek Provinciefonds en compensatie inkomstenderving MRB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0066-v3-Mededeling-m-b-t-Rijksvoorjaarsnota-2024-Opschalingskorting-normeringssystematiek-Provinciefonds-en-compensatie-inkomstenderving-MR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Uitstelbericht beantwoording schriftelijke vragen - 50PLUS - Financiële situatie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9159-v3-Uitstelbericht-beantwoording-schriftelijke-vragen-50PLUS-Financiele-situatie-Almer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Amsterdam ambitie 'internationale treinstad' maar de route naar Berlijn via Hanzelijn en Wunderline staat niet op de kaart.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9138-v1-Brief-van-burger-Amsterdam-ambitie-internationale-treinstad-maar-de-route-naar-Berlijn-via-Hanzelijn-en-Wunderline-staat-niet-op-de-k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Aanvullende informatie over netcongestie in relatie tot voorgestelde 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747-v6-Mededeling-m-b-t-Aanvullende-informatie-over-netcongestie-in-relatie-tot-voorgestelde-subsidiereg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Bestuursprogramma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6268-v4-Mededeling-m-b-t-IPO-Bestuursprogramma-2023-20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Flevolandse Stichting Faunabeheer en Schadebestrijding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3789-v4-Mededeling-m-b-t-Flevolandse-Stichting-Faunabeheer-en-Schadebestrij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Jaarverslag 2023 Wet open overheid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1458-v7-Mededeling-m-b-t-Jaarverslag-2023-Wet-open-overheid-Provincie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BBB - Nutriënten verontreinigde (nv)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0172-v5-Beantwoording-schriftelijke-vragen-BBB-Nutrienten-verontreinigde-nv-gebie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CDA -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7109-v4-Beantwoording-schriftelijke-vragen-CDA-Stikstofrech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BBB, JA21 - Aankoop Stikstof en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5669-v3-Beantwoording-schriftelijke-vragen-BBB-JA21-Aankoop-Stikstof-en-bestemmin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Halfjaarlijkse voortgangsrapportage Programma Doorontwikkeling Batavialand - september 2023 tot en met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2396-v3-Mededeling-m-b-t-Halfjaarlijkse-voortgangsrapportage-Programma-Doorontwikkeling-Batavialand-september-2023-tot-en-met-maart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Betekenis uitspraak over stikstof voor ontwikkelingen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1833-v5-Mededeling-m-b-t-Betekenis-uitspraak-over-stikstof-voor-ontwikkelingen-in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- 50PLUS - Voornemen tot deelname aan cultuureducatie met kwaliteit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6806-v5-Beantwoording-schriftelijke-vragen-50PLUS-Voornemen-tot-deelname-aan-cultuureducatie-met-kwaliteit-2025-202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Drijfmestvergisting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4984-v1-Brief-van-burger-Drijfmestvergis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Het Flevolands Archief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269-v1-Jaarrekening-2023-HF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Het Flevolands Archief - Programmabegroting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268-v1-Programmabegroting-HFA-2025-20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Het Flevoland Archief - Aanbiedingsbrief programmabegroting 2025 voor zienswijze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267-v1-Aanbiedingsbrief-programmabegroting-2025-HFA-voor-zienswijze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Metropoolregio Amsterdam - Voortgangsnota 2023 - wensen opvattingen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4987-v1-Metropoolregio-Amsterdam-Voortgangsnota-2023-wensen-opvatt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Invoeren vrachtwagenheffing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2683-v4-Mededeling-m-b-t-Invoeren-vrachtwagenheff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Arbeidsmarktanalyse sector Zorg &amp;amp; Welzijn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9835-v3-Mededeling-m-b-t-Arbeidsmarktanalyse-sector-Zorg-Welzij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Aanbieding Jaarverslag 2023 Bezwarencommissie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8315-v5-Mededeling-m-b-t-Aanbieding-Jaarverslag-2023-Bezwarencommissie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Governance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3924-v2-Mededeling-m-b-t-Governance-Regio-Zwoll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Metropoolregio Amsterdam - Eindverslag Implementatie Samenwerkingsafspraken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3115-v1-MRA-Eindverslag-Implementatie-Samenwerkingsafspra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Metropoolregio Amsterdam - Wensen en Opvattingen 80% versie MRA Agenda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4149-v1-MRA-Wensen-en-Opvattingen-80-versie-MRA-Agenda-2024-202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van burger - Inspraak tijdens bespreking Commissie RND 7 februari 2024 - Zienswijze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4072-v1-Brief-burger-Inspraak-tijdens-bespreking-Commissie-RND-7-februari-2024-Zienswijze-Nationaal-Programma-Ruimte-voor-Defen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 Openbaar Bestuur - Advies Koersen op Klimaatneutraal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1649-v1-ROB-advies-Koersen-op-Klimaatneutra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Regiodeal Zwolle - informatienota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0781-v4-Regiodeal-Zwolle-informatienot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 Indienen aanvraagformulieren maatregelpakketten uit conceptontwerp-FFLG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7494-v3-FPLG-Statenmededeling-Indienen-aanvraagformulieren-voor-maatregelpakketten-uit-het-conceptontwerp-FPL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Samenwerkingsovereenkomst voor regionale coördinatie op operationeel niveau en informatievoorziening voor opvang van Oekraïense ontheemden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6430-v5-Mededeling-SOK-regionale-cooerdinatie-en-informatievoorziening-voor-opvang-van-Oekraiens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– VVD - Energie Coöperatie Amsterdamse Hvane (ECAH)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3198-v3-Beantwoording-schriftelijke-vragen-VVD-Energie-Cooeperatie-Amsterdamse-Hvane-ECAH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schriftelijke vragen – ChristenUnie - AI en grip op algoritmes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2503-v3-Beantwoording-schriftelijke-vragen-ChristenUnie-AI-en-grip-op-algoritme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schriftelijke vragen – JA21, BBB - De NDFF-database en het bijtekenen van stikstofgevoelige natuur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267-v5-Beantwoording-schriftelijke-vragen-JA21-BBB-De-NDFF-database-en-het-bijtekenen-van-stikstofgevoelige-natuur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schriftelijke vragen – PvdD, GroenLinks - Mountainbikepad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5972-v4-Beantwoording-schriftelijke-vragen-PvdD-GroenLinks-Mountainbikpad-Roggebotzan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6" meta:paragraph-count="293" meta:word-count="754" meta:character-count="5438" meta:non-whitespace-character-count="4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