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(Statendag 20 maart 2013) Aangenomen-Flevolandse Zonatlas-GL 50Plus PvdA CU SP PvdD D66 CDA SGP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36,65 KB</text:p>
          </table:table-cell>
          <table:table-cell table:style-name="Table3.A2" office:value-type="string">
            <text:p text:style-name="P22">
              <text:a xlink:type="simple" xlink:href="https://stateninformatie.flevoland.nl/Documenten/verslagen-en-notulen/DOCUVITP-1475423-v1-Motie-3-Aangenomen-Flevolandse-Zonatlas-GL-50Plus-PvdA-CU-SP-PvdD-D66-CDA-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(Statendag 20 maart 2013) Ingetrokken-Duurzaam gebruik Flevolands ondergrond-PvdA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75420-v1-Motie-2-Ingetrokken-Duurzaam-gebruik-Flevolands-ondergron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1a en 1b-Aangenomen (Statendag 20 maart 2013)-Open planproces Nieuwe Natuur in Flevoland-VVD PvdA CU CDA SGP SP 50Plus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75402-v1-Motie-1a-en-1b-Aangenomen-Open-planproces-Nieuwe-Natuur-in-Flevoland-VVD-PvdA-CU-CDA-SGP-SP-50Pl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1" meta:character-count="513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