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4 - Verworpen - GroenLinks, D66, PvdD - Investeren in bosaanleg (klimaatbos)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78768-v1-Motie-4-Verworpen-GL-D66-PvdD-Investeren-in-bosaanleg-klimaatb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3 - Verworpen - PvdD, JA21 - Voorkomen dat gemeenten en anderen partijen blijven kappen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78767-v1-Motie-3-Verworpen-PvdD-JA21-Voorkomen-dat-gemeenten-en-anderen-partijen-blijven-kap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2 - Ingetrokken - SGP - Moties &amp;amp; amendementenoverleg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992,70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78765-v1-Motie-2-Ingetrokken-SGP-Moties-amendementenoverl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1 - Ingetrokken - 50PLUS, PvdD, DENK - Communicatie in heldere en begrijpbare taal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778764-v1-Motie-1-Ingetrokken-50PLUS-PvdD-DENK-Communicatie-in-heldere-en-begrijpbare-taal-voor-iedere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8" meta:character-count="568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