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5 - Verworpen 
              <text:s/>
              - JA21, PVV, PvdD, 50PLUS - Reactieve aanwijzing bestemmingsplan Trekkersveld IV t.b.v. datacenter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13997-v1-Motie-5-Verworpen-JA21-PVV-PvdD-50PLUS-Reactieve-aanwijzing-bestemmingsplan-Trekkersveld-IV-tbv-datacenter-in-Zeewo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4 - Ingetrokken - GroenLinks - Kaderstelling (hyperscale)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13996-v1-Motie-4-Ingetrokken-GL-Kaderstelling-hyperscale-datacen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3 - Verworpen - PvdD, PVV, JA21, 50PLUS, SP - Motie van Wantrouwen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13995-v1-Motie-3-Verworpen-PvdD-PVV-JA21-50PLUS-SP-Motie-van-Wantrouwen-Datacen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2 - Verworpen 
              <text:s/>
              - PvdD, PVV, JA21, 50PLUS, SP - Motie van afkeuring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13994-v1-Motie-2-Verworpen-PvdD-PVV-JA21-50PLUS-SP-Motie-van-afkeuring-Datacen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1 - Verworpen PvdD, JA21, PVV, 50PLUS, SP - Besluitvorming anterieure overeenkomst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13993-v1-Motie-1-Verworpen-PvdD-JA21-PVV-50PLUS-SP-Besluitvorming-anterieure-overenkomst-datacen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21" meta:character-count="726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