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4 - Aangenomen - BBB, ChristenUnie - Spoedzorg NOP en Urk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5322-v1-Motie-4-Aangenomen-BBB-CU-Spoedzorg-NOP-en-U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3 - Ingetrokken - BBB, ChristenUnie - Spoedzorg NOP en Urk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5321-v1-Motie-3-Ingetrokken-BBB-CU-Spoedzorg-NOP-en-U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2 - Ingediend - Niet op agenda - FvD - Grip op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5320-v1-Motie-2-Ingediend-Niet-toegelaten-FvD-Grip-op-datacent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1 - Verworpen - FvD - Stop invoering zero-emissiezone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5319-v1-Motie-1-Verworpen-FvD-Stop-invoering-zero-emissiezon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0" meta:character-count="475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