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mw. Bax en behandelingsbericht statenvragen termijnoverschrijding inzake M.C. Bax 11-01-2011 en 14-01-2011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-1v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