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GroenLinks snellaadstations A6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194,88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810403-v2-Beantwoording-statenvragen-GroenLinks-snellaadstations-A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statenvragen GroenLinks Keuze dienstauto's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236,01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810380-v2-Beantwoording-statenvragen-GroenLinks-Keuze-dienstauto-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99" meta:non-whitespace-character-count="2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