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Beantwoording Statenvragen - SP - Natuursubsidies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 Financiering opvang voor in het wild levende dieren die verzorging nodig hebben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Financiering opvang voor in het wild levende dieren die verzorging nodig hebben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41129-v2-DOCUVITP-1941129-Brief-aan-griffie-antwoorden-statenvragen-SP-natuursubsidies-DOCX-1.PDF" TargetMode="External" /><Relationship Id="rId26" Type="http://schemas.openxmlformats.org/officeDocument/2006/relationships/hyperlink" Target="https://stateninformatie.flevoland.nl/Documenten/schriftelijke-vragen/DOCUVITP-1933404-v1-Schriftelijke-vragen-SP-Natuurbeheer-1.PDF" TargetMode="External" /><Relationship Id="rId27" Type="http://schemas.openxmlformats.org/officeDocument/2006/relationships/hyperlink" Target="https://stateninformatie.flevoland.nl/Documenten/schriftelijke-vragen/DOCUVITP-1933541-v2-Brief-aan-PS-Antwoorden-statenvragen-PvdD-opvang-dieren-1.PDF" TargetMode="External" /><Relationship Id="rId28" Type="http://schemas.openxmlformats.org/officeDocument/2006/relationships/hyperlink" Target="https://stateninformatie.flevoland.nl/Documenten/schriftelijke-vragen/DOCUVITP-1929796-v1-Schriftelijke-vragen-PvdD-Financiering-opvang-voor-in-het-wild-levende-dieren-die-verzorging-nodig-hebben-15-juni-2016-V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