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PVV - Bestuurscrisis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48000-v2-Beantwoording-statenvragen-PVV-bestuurscrisis-Dro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PVV- Bestuurscrisis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47062-v1-Schriftelijke-vragen-PVV-Bestuurscrisis-gemeente-Dro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Bouwstenennotitie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42851-v2-brief-aan-PS-statenvragen-bouwstenennotitie-Oostvaarderspl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Bouwstenennotitie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42526-v1-Schriftelijke-vragen-PvdD-Bouwstenennotitie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Voorzitter externe begeleidingscommissie OVP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38174-v1-Schriftelijke-vragen-PvdD-Voorzitter-externe-begeleidingscommissie-O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Voorzitter externe begeleidingscommissie OVP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38364-v2-Beantwoording-statenvragen-PvdD-voorzitter-begeleidingscommissie-OV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750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