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CDA - Tariefstijging OV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20136-v2-Beantwoording-staten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CDA - Tariefstijging OV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98814-v1-Schriftelijke-vragen-CDA-Tariefstijging-O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CU - Toegankelijkheid OV rolstoelgebruikers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94798-v2-Brief-aan-staten-beantwoording-statenvragen-CU-rolstoeltoegankelijkheid-O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ChristenUnie - Recreatief fietsen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4816-v2-Brief-aan-griffie-beantwoording-statenvragen-CU-recreatief-fiet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ChristenUnie - Toegankelijkheid OV rolstoelgebruikers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358,27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94464-v1-ChristenUnie-schriftelijke-vragen-toegankelijkheid-OV-rolstoelgebruik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ChristenUnie - Recreatief fietsen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503,02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94472-v1-ChristenUnie-schriftelijke-vragen-recreatief-fie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2" meta:character-count="693" meta:non-whitespace-character-count="6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