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GroenLinks - Bijvoeren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216051-v2-Brief-aan-griffie-beantwoording-statenvragen-GL-grote-graz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GroenLinks - Bijvoeren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213913-v1-Schriftelijke-vragen-GroenLinks-Bijvoeren-grote-grazers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55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