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D66, GroenLinks, PvdD, ChristenUnie - Werkbezoek agrarisch koploperbedrijf Rutten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9156-v4-Beantwoording-schriftelijke-vragen-D66-GroenLinks-PvdD-ChristenUnie-Werkbezoek-agrarisch-koploperbedrijf-Rut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D66, GroenLinks, PvdD, ChristenUnie - Werkbezoek agrarisch koploperbedrijf Rutten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8749-v1-Schriftelijke-vragen-D66-GroenLinks-PvdD-ChristenUnie-Werkbezoek-agrarisch-koploperbedrijf-Rut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ChristenUnie - Stand van zaken aanvullende strategische watervoorraad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7833-v3-Beantwoording-schriftelijke-vragen-ChristenUnie-Stand-van-zaken-aanvullende-strategische-watervoorraad-Flevo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Uitstelbericht beantwoording schriftelijke vragen - ChristenUnie - Stand van zaken aanvullende strategische watervoorraad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8028-v2-Uitstelbericht-beantwoording-schriftelijke-vragen-ChristenUnie-Stand-van-zaken-aanvullende-strategische-watervoorraad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ChristenUnie - Stand van zaken aanvullende strategische watervoorraad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7772-v1-Schriftelijke-vragen-ChristenUnie-Stand-van-zaken-aanvullende-strategische-watervoorraad-Flevo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3" meta:character-count="843" meta:non-whitespace-character-count="7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1529486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1529486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